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08" w:rsidRDefault="00F67B1A">
      <w:pPr>
        <w:pStyle w:val="1"/>
        <w:spacing w:before="0" w:after="0" w:line="360" w:lineRule="auto"/>
        <w:jc w:val="center"/>
      </w:pPr>
      <w:r>
        <w:rPr>
          <w:rFonts w:hint="eastAsia"/>
        </w:rPr>
        <w:t>音乐表演专业</w:t>
      </w:r>
      <w:bookmarkStart w:id="0" w:name="_GoBack"/>
      <w:bookmarkEnd w:id="0"/>
      <w:r>
        <w:rPr>
          <w:rFonts w:hint="eastAsia"/>
        </w:rPr>
        <w:t>支撑材料清单</w:t>
      </w:r>
    </w:p>
    <w:p w:rsidR="00AD3C08" w:rsidRDefault="00AD3C08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1.1.1.1</w:t>
      </w:r>
      <w:r>
        <w:rPr>
          <w:rFonts w:ascii="宋体" w:eastAsia="宋体" w:hAnsi="宋体" w:cs="宋体" w:hint="eastAsia"/>
          <w:sz w:val="32"/>
          <w:szCs w:val="32"/>
        </w:rPr>
        <w:t>专业建设规划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1.1.1.2</w:t>
      </w:r>
      <w:r>
        <w:rPr>
          <w:rFonts w:ascii="宋体" w:eastAsia="宋体" w:hAnsi="宋体" w:cs="宋体" w:hint="eastAsia"/>
          <w:sz w:val="32"/>
          <w:szCs w:val="32"/>
        </w:rPr>
        <w:t>一流专业建设措施（讨论稿）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1.2.1.1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音乐表演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2019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人才培养方案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1.2.1.2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音乐表演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人才培养方案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1.2.1.3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高等院校本科专业目录音乐表演专业介绍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1.2.1.4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高等院校本科教学音乐表演专业国家质量标准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2.1.1.1</w:t>
      </w:r>
      <w:r>
        <w:rPr>
          <w:rFonts w:ascii="宋体" w:eastAsia="宋体" w:hAnsi="宋体" w:cs="宋体" w:hint="eastAsia"/>
          <w:sz w:val="32"/>
          <w:szCs w:val="32"/>
        </w:rPr>
        <w:t>校、院师德师风考核文件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2.1.1.2</w:t>
      </w:r>
      <w:r>
        <w:rPr>
          <w:rFonts w:ascii="宋体" w:eastAsia="宋体" w:hAnsi="宋体" w:cs="宋体" w:hint="eastAsia"/>
          <w:sz w:val="32"/>
          <w:szCs w:val="32"/>
        </w:rPr>
        <w:t>教师师德师风评价标准、高校教师职业行为十项准则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2.1.1.3 2021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年度教师师德师风考核总结、考核考核结果清单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2.1.2.1</w:t>
      </w:r>
      <w:r>
        <w:rPr>
          <w:rFonts w:ascii="宋体" w:eastAsia="宋体" w:hAnsi="宋体" w:cs="宋体" w:hint="eastAsia"/>
          <w:sz w:val="32"/>
          <w:szCs w:val="32"/>
        </w:rPr>
        <w:t>落实考核的相关活动照片</w:t>
      </w:r>
    </w:p>
    <w:p w:rsidR="00AD3C08" w:rsidRDefault="00F67B1A">
      <w:pPr>
        <w:pStyle w:val="a3"/>
        <w:spacing w:before="0" w:after="0" w:line="360" w:lineRule="auto"/>
        <w:jc w:val="both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2.2.1.1</w:t>
      </w:r>
      <w:r>
        <w:rPr>
          <w:rFonts w:ascii="宋体" w:eastAsia="宋体" w:hAnsi="宋体" w:cs="宋体" w:hint="eastAsia"/>
          <w:b w:val="0"/>
          <w:bCs w:val="0"/>
        </w:rPr>
        <w:t>专任教师名单</w:t>
      </w:r>
    </w:p>
    <w:p w:rsidR="00AD3C08" w:rsidRDefault="00F67B1A">
      <w:pPr>
        <w:pStyle w:val="a3"/>
        <w:spacing w:before="0" w:after="0" w:line="360" w:lineRule="auto"/>
        <w:jc w:val="both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2.2.1.2</w:t>
      </w:r>
      <w:r>
        <w:rPr>
          <w:rFonts w:ascii="宋体" w:eastAsia="宋体" w:hAnsi="宋体" w:cs="宋体" w:hint="eastAsia"/>
          <w:b w:val="0"/>
          <w:bCs w:val="0"/>
        </w:rPr>
        <w:t>学生名单统计表</w:t>
      </w:r>
    </w:p>
    <w:p w:rsidR="00AD3C08" w:rsidRDefault="00F67B1A">
      <w:pPr>
        <w:pStyle w:val="a3"/>
        <w:spacing w:before="0" w:after="0" w:line="360" w:lineRule="auto"/>
        <w:jc w:val="both"/>
        <w:rPr>
          <w:rFonts w:ascii="宋体" w:eastAsia="宋体" w:hAnsi="宋体" w:cs="宋体"/>
          <w:b w:val="0"/>
          <w:bCs w:val="0"/>
        </w:rPr>
      </w:pPr>
      <w:r>
        <w:rPr>
          <w:rFonts w:ascii="宋体" w:eastAsia="宋体" w:hAnsi="宋体" w:cs="宋体" w:hint="eastAsia"/>
          <w:b w:val="0"/>
          <w:bCs w:val="0"/>
        </w:rPr>
        <w:t>2.2.1.3</w:t>
      </w:r>
      <w:r>
        <w:rPr>
          <w:rFonts w:ascii="宋体" w:eastAsia="宋体" w:hAnsi="宋体" w:cs="宋体" w:hint="eastAsia"/>
          <w:b w:val="0"/>
          <w:bCs w:val="0"/>
        </w:rPr>
        <w:t>专业负责人信息情况统计表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2.2.2.1 </w:t>
      </w:r>
      <w:r>
        <w:rPr>
          <w:rFonts w:ascii="宋体" w:eastAsia="宋体" w:hAnsi="宋体" w:cs="宋体" w:hint="eastAsia"/>
          <w:sz w:val="32"/>
          <w:szCs w:val="32"/>
        </w:rPr>
        <w:t>教师基本结构情况统计</w:t>
      </w:r>
    </w:p>
    <w:p w:rsidR="00AD3C08" w:rsidRDefault="00F67B1A">
      <w:pPr>
        <w:pStyle w:val="3"/>
        <w:adjustRightInd/>
        <w:snapToGrid/>
        <w:spacing w:beforeLines="0" w:afterLines="0" w:line="360" w:lineRule="auto"/>
        <w:ind w:firstLineChars="0" w:firstLine="0"/>
        <w:rPr>
          <w:rFonts w:eastAsia="宋体" w:cs="宋体"/>
          <w:b w:val="0"/>
          <w:bCs w:val="0"/>
          <w:sz w:val="32"/>
          <w:szCs w:val="32"/>
        </w:rPr>
      </w:pPr>
      <w:r>
        <w:rPr>
          <w:rFonts w:eastAsia="宋体" w:cs="宋体" w:hint="eastAsia"/>
          <w:b w:val="0"/>
          <w:bCs w:val="0"/>
          <w:sz w:val="32"/>
          <w:szCs w:val="32"/>
        </w:rPr>
        <w:t>2.2.3.1</w:t>
      </w:r>
      <w:r>
        <w:rPr>
          <w:rFonts w:eastAsia="宋体" w:cs="宋体" w:hint="eastAsia"/>
          <w:b w:val="0"/>
          <w:bCs w:val="0"/>
          <w:sz w:val="32"/>
          <w:szCs w:val="32"/>
        </w:rPr>
        <w:t>具有行业经历教师统计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2.2.3.2</w:t>
      </w:r>
      <w:r>
        <w:rPr>
          <w:rFonts w:ascii="宋体" w:eastAsia="宋体" w:hAnsi="宋体" w:cs="宋体" w:hint="eastAsia"/>
          <w:sz w:val="32"/>
          <w:szCs w:val="32"/>
        </w:rPr>
        <w:t>教师参加行业活动的证明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2.3.1.1</w:t>
      </w:r>
      <w:r>
        <w:rPr>
          <w:rFonts w:ascii="宋体" w:eastAsia="宋体" w:hAnsi="宋体" w:cs="宋体" w:hint="eastAsia"/>
          <w:sz w:val="32"/>
          <w:szCs w:val="32"/>
        </w:rPr>
        <w:t>教学业绩清单及成果复印件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2.3.2.1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指导学生比赛成果目录及复印件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lastRenderedPageBreak/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2.2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教师发表论文成果复印件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3.2.3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教师课题、教改成果复印件</w:t>
      </w:r>
    </w:p>
    <w:p w:rsidR="00AD3C08" w:rsidRDefault="00F67B1A">
      <w:pPr>
        <w:pStyle w:val="3"/>
        <w:adjustRightInd/>
        <w:snapToGrid/>
        <w:spacing w:beforeLines="0" w:afterLines="0" w:line="360" w:lineRule="auto"/>
        <w:ind w:firstLineChars="0" w:firstLine="0"/>
        <w:rPr>
          <w:rFonts w:eastAsia="宋体" w:cs="宋体"/>
          <w:sz w:val="32"/>
          <w:szCs w:val="32"/>
        </w:rPr>
      </w:pPr>
      <w:r>
        <w:rPr>
          <w:rFonts w:eastAsia="宋体" w:cs="宋体" w:hint="eastAsia"/>
          <w:sz w:val="32"/>
          <w:szCs w:val="32"/>
        </w:rPr>
        <w:t>2.3.3.1</w:t>
      </w:r>
      <w:r>
        <w:rPr>
          <w:rFonts w:eastAsia="宋体" w:cs="宋体" w:hint="eastAsia"/>
          <w:sz w:val="32"/>
          <w:szCs w:val="32"/>
        </w:rPr>
        <w:t>教师岗前培训、</w:t>
      </w:r>
      <w:r>
        <w:rPr>
          <w:rFonts w:eastAsia="宋体" w:cs="宋体" w:hint="eastAsia"/>
          <w:sz w:val="32"/>
          <w:szCs w:val="32"/>
        </w:rPr>
        <w:t>3152</w:t>
      </w:r>
      <w:r>
        <w:rPr>
          <w:rFonts w:eastAsia="宋体" w:cs="宋体" w:hint="eastAsia"/>
          <w:sz w:val="32"/>
          <w:szCs w:val="32"/>
        </w:rPr>
        <w:t>项目入选、读博、讲课获奖等材料复印件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2.3.3.2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青年教师培养计划</w:t>
      </w:r>
      <w:r>
        <w:rPr>
          <w:rFonts w:ascii="宋体" w:eastAsia="宋体" w:hAnsi="宋体" w:cs="宋体" w:hint="eastAsia"/>
          <w:sz w:val="32"/>
          <w:szCs w:val="32"/>
        </w:rPr>
        <w:t>2.4.2.1</w:t>
      </w:r>
      <w:r>
        <w:rPr>
          <w:rFonts w:ascii="宋体" w:eastAsia="宋体" w:hAnsi="宋体" w:cs="宋体" w:hint="eastAsia"/>
          <w:sz w:val="32"/>
          <w:szCs w:val="32"/>
        </w:rPr>
        <w:t>教师承担教学任务统计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</w:t>
      </w:r>
      <w:r>
        <w:rPr>
          <w:rFonts w:ascii="宋体" w:eastAsia="宋体" w:hAnsi="宋体" w:cs="宋体" w:hint="eastAsia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.</w:t>
      </w:r>
      <w:r>
        <w:rPr>
          <w:rFonts w:ascii="宋体" w:eastAsia="宋体" w:hAnsi="宋体" w:cs="宋体" w:hint="eastAsia"/>
          <w:sz w:val="32"/>
          <w:szCs w:val="32"/>
        </w:rPr>
        <w:t>1.1</w:t>
      </w:r>
      <w:r>
        <w:rPr>
          <w:rFonts w:ascii="宋体" w:eastAsia="宋体" w:hAnsi="宋体" w:cs="宋体" w:hint="eastAsia"/>
          <w:sz w:val="32"/>
          <w:szCs w:val="32"/>
        </w:rPr>
        <w:t>教师承担教学任务统计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1.2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外聘教师情况统计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1.3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教师获美育教育展示、兵团专业比赛、教学成果、歌曲创作等复印件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2.4.2.1</w:t>
      </w:r>
      <w:r>
        <w:rPr>
          <w:rFonts w:ascii="宋体" w:eastAsia="宋体" w:hAnsi="宋体" w:cs="宋体" w:hint="eastAsia"/>
          <w:sz w:val="32"/>
          <w:szCs w:val="32"/>
        </w:rPr>
        <w:t>指导学生比赛成果目录及复印件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3.1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教师发表论文成果复印件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3.2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教师课题、教改成果复印件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2.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.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3.1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教师出版专著、教材成果复印件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2.5.1.1</w:t>
      </w:r>
      <w:r>
        <w:rPr>
          <w:rFonts w:ascii="宋体" w:eastAsia="宋体" w:hAnsi="宋体" w:cs="宋体" w:hint="eastAsia"/>
          <w:sz w:val="32"/>
          <w:szCs w:val="32"/>
        </w:rPr>
        <w:t>系、教研室制度汇编（需更新、细化）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2.5.2.1</w:t>
      </w:r>
      <w:r>
        <w:rPr>
          <w:rFonts w:ascii="宋体" w:eastAsia="宋体" w:hAnsi="宋体" w:cs="宋体" w:hint="eastAsia"/>
          <w:sz w:val="32"/>
          <w:szCs w:val="32"/>
        </w:rPr>
        <w:t>教研计划、总结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3.1.1.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实验室管理制度（需更新）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t>3.1.1.1</w:t>
      </w:r>
      <w:r>
        <w:rPr>
          <w:rFonts w:eastAsia="宋体" w:cs="宋体" w:hint="eastAsia"/>
          <w:color w:val="FF0000"/>
          <w:sz w:val="32"/>
          <w:szCs w:val="32"/>
        </w:rPr>
        <w:t>音乐与舞蹈系琴房管理制度</w:t>
      </w:r>
      <w:r>
        <w:rPr>
          <w:rFonts w:eastAsia="宋体" w:cs="宋体" w:hint="eastAsia"/>
          <w:color w:val="FF0000"/>
          <w:sz w:val="32"/>
          <w:szCs w:val="32"/>
        </w:rPr>
        <w:t xml:space="preserve"> </w:t>
      </w:r>
    </w:p>
    <w:p w:rsidR="00AD3C08" w:rsidRDefault="00F67B1A">
      <w:pPr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3.1.1.2</w:t>
      </w:r>
      <w:r>
        <w:rPr>
          <w:rFonts w:eastAsia="宋体" w:cs="宋体" w:hint="eastAsia"/>
          <w:color w:val="FF0000"/>
          <w:sz w:val="32"/>
          <w:szCs w:val="32"/>
        </w:rPr>
        <w:t>音乐与舞蹈系声乐实训室管理制度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lastRenderedPageBreak/>
        <w:t>3.1.1.</w:t>
      </w:r>
      <w:r>
        <w:rPr>
          <w:rFonts w:eastAsia="宋体" w:cs="宋体" w:hint="eastAsia"/>
          <w:color w:val="FF0000"/>
          <w:sz w:val="32"/>
          <w:szCs w:val="32"/>
        </w:rPr>
        <w:t>3</w:t>
      </w:r>
      <w:r>
        <w:rPr>
          <w:rFonts w:eastAsia="宋体" w:cs="宋体" w:hint="eastAsia"/>
          <w:color w:val="FF0000"/>
          <w:sz w:val="32"/>
          <w:szCs w:val="32"/>
        </w:rPr>
        <w:t>音乐与舞蹈系舞蹈实训室管理制度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t>3.1.1.</w:t>
      </w:r>
      <w:r>
        <w:rPr>
          <w:rFonts w:eastAsia="宋体" w:cs="宋体" w:hint="eastAsia"/>
          <w:color w:val="FF0000"/>
          <w:sz w:val="32"/>
          <w:szCs w:val="32"/>
        </w:rPr>
        <w:t>4</w:t>
      </w:r>
      <w:r>
        <w:rPr>
          <w:rFonts w:eastAsia="宋体" w:cs="宋体" w:hint="eastAsia"/>
          <w:color w:val="FF0000"/>
          <w:sz w:val="32"/>
          <w:szCs w:val="32"/>
        </w:rPr>
        <w:t>音乐与舞蹈系电子琴实训室管理制度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t>3.1.1.</w:t>
      </w:r>
      <w:r>
        <w:rPr>
          <w:rFonts w:eastAsia="宋体" w:cs="宋体" w:hint="eastAsia"/>
          <w:color w:val="FF0000"/>
          <w:sz w:val="32"/>
          <w:szCs w:val="32"/>
        </w:rPr>
        <w:t>5</w:t>
      </w:r>
      <w:r>
        <w:rPr>
          <w:rFonts w:eastAsia="宋体" w:cs="宋体" w:hint="eastAsia"/>
          <w:color w:val="FF0000"/>
          <w:sz w:val="32"/>
          <w:szCs w:val="32"/>
        </w:rPr>
        <w:t>音乐与舞蹈系电钢琴实训室管理制度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t>3.1.1.</w:t>
      </w:r>
      <w:r>
        <w:rPr>
          <w:rFonts w:eastAsia="宋体" w:cs="宋体" w:hint="eastAsia"/>
          <w:color w:val="FF0000"/>
          <w:sz w:val="32"/>
          <w:szCs w:val="32"/>
        </w:rPr>
        <w:t>6</w:t>
      </w:r>
      <w:r>
        <w:rPr>
          <w:rFonts w:eastAsia="宋体" w:cs="宋体" w:hint="eastAsia"/>
          <w:color w:val="FF0000"/>
          <w:sz w:val="32"/>
          <w:szCs w:val="32"/>
        </w:rPr>
        <w:t>音乐与舞蹈系钢琴协作实训室管理制度</w:t>
      </w:r>
    </w:p>
    <w:p w:rsidR="00AD3C08" w:rsidRDefault="00F67B1A">
      <w:r>
        <w:rPr>
          <w:rFonts w:ascii="宋体" w:eastAsia="宋体" w:hAnsi="宋体" w:cs="宋体" w:hint="eastAsia"/>
          <w:color w:val="FF0000"/>
          <w:sz w:val="32"/>
          <w:szCs w:val="32"/>
        </w:rPr>
        <w:t>3.1.1.7</w:t>
      </w:r>
      <w:r>
        <w:rPr>
          <w:rFonts w:eastAsia="宋体" w:cs="宋体" w:hint="eastAsia"/>
          <w:color w:val="FF0000"/>
          <w:sz w:val="32"/>
          <w:szCs w:val="32"/>
        </w:rPr>
        <w:t>音乐与舞蹈系音乐厅使用及管理制度</w:t>
      </w:r>
    </w:p>
    <w:p w:rsidR="00AD3C08" w:rsidRDefault="00F67B1A">
      <w:pPr>
        <w:pStyle w:val="3"/>
        <w:spacing w:before="78" w:after="78"/>
        <w:ind w:firstLineChars="0" w:firstLine="0"/>
        <w:rPr>
          <w:rFonts w:eastAsia="宋体" w:cs="宋体"/>
          <w:color w:val="FF0000"/>
          <w:sz w:val="32"/>
          <w:szCs w:val="32"/>
        </w:rPr>
      </w:pPr>
      <w:r>
        <w:rPr>
          <w:rFonts w:eastAsia="宋体" w:cs="宋体" w:hint="eastAsia"/>
          <w:color w:val="FF0000"/>
          <w:sz w:val="32"/>
          <w:szCs w:val="32"/>
        </w:rPr>
        <w:t>3.1.1.</w:t>
      </w:r>
      <w:r>
        <w:rPr>
          <w:rFonts w:eastAsia="宋体" w:cs="宋体" w:hint="eastAsia"/>
          <w:color w:val="FF0000"/>
          <w:sz w:val="32"/>
          <w:szCs w:val="32"/>
        </w:rPr>
        <w:t>8</w:t>
      </w:r>
      <w:r>
        <w:rPr>
          <w:rFonts w:eastAsia="宋体" w:cs="宋体" w:hint="eastAsia"/>
          <w:color w:val="FF0000"/>
          <w:sz w:val="32"/>
          <w:szCs w:val="32"/>
        </w:rPr>
        <w:t>音乐与舞蹈系实验仪器设备清单</w:t>
      </w:r>
    </w:p>
    <w:p w:rsidR="00AD3C08" w:rsidRDefault="00F67B1A">
      <w:pPr>
        <w:spacing w:line="360" w:lineRule="auto"/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3.1.1.9</w:t>
      </w:r>
      <w:r>
        <w:rPr>
          <w:rFonts w:eastAsia="宋体" w:cs="宋体" w:hint="eastAsia"/>
          <w:color w:val="FF0000"/>
          <w:sz w:val="32"/>
          <w:szCs w:val="32"/>
        </w:rPr>
        <w:t>音乐与舞蹈系琴房使用分配统计表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3.1.2.1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实习基地签约协议（需完成签约）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3.1.3.1</w:t>
      </w:r>
      <w:r>
        <w:rPr>
          <w:rFonts w:ascii="宋体" w:eastAsia="宋体" w:hAnsi="宋体" w:cs="宋体" w:hint="eastAsia"/>
          <w:sz w:val="32"/>
          <w:szCs w:val="32"/>
        </w:rPr>
        <w:t>图书情况清单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3.2.1.1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文学艺术学院本科教学运行经费明细统计表</w:t>
      </w:r>
      <w:r>
        <w:rPr>
          <w:rFonts w:ascii="宋体" w:eastAsia="宋体" w:hAnsi="宋体" w:cs="宋体" w:hint="eastAsia"/>
          <w:sz w:val="32"/>
          <w:szCs w:val="32"/>
        </w:rPr>
        <w:t>（纠正文本中生拨实践经费</w:t>
      </w:r>
      <w:r>
        <w:rPr>
          <w:rFonts w:ascii="宋体" w:eastAsia="宋体" w:hAnsi="宋体" w:cs="宋体" w:hint="eastAsia"/>
          <w:sz w:val="32"/>
          <w:szCs w:val="32"/>
        </w:rPr>
        <w:t>的错误）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3.3.1.1</w:t>
      </w:r>
      <w:r>
        <w:rPr>
          <w:rFonts w:ascii="宋体" w:eastAsia="宋体" w:hAnsi="宋体" w:cs="宋体" w:hint="eastAsia"/>
          <w:sz w:val="32"/>
          <w:szCs w:val="32"/>
        </w:rPr>
        <w:t>实习基地协议复印件（不全）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3.3.1.2</w:t>
      </w:r>
      <w:r>
        <w:rPr>
          <w:rFonts w:ascii="宋体" w:eastAsia="宋体" w:hAnsi="宋体" w:cs="宋体" w:hint="eastAsia"/>
          <w:sz w:val="32"/>
          <w:szCs w:val="32"/>
        </w:rPr>
        <w:t>实习计划、总结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4.1.1.1</w:t>
      </w:r>
      <w:r>
        <w:rPr>
          <w:rFonts w:ascii="宋体" w:eastAsia="宋体" w:hAnsi="宋体" w:cs="宋体" w:hint="eastAsia"/>
          <w:sz w:val="32"/>
          <w:szCs w:val="32"/>
        </w:rPr>
        <w:t>高等学校本科教学质量标准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4.1.1.2</w:t>
      </w:r>
      <w:r>
        <w:rPr>
          <w:rFonts w:ascii="宋体" w:eastAsia="宋体" w:hAnsi="宋体" w:cs="宋体" w:hint="eastAsia"/>
          <w:sz w:val="32"/>
          <w:szCs w:val="32"/>
        </w:rPr>
        <w:t>高等学校本科专业目录</w:t>
      </w:r>
      <w:r>
        <w:rPr>
          <w:rFonts w:ascii="宋体" w:eastAsia="宋体" w:hAnsi="宋体" w:cs="宋体" w:hint="eastAsia"/>
          <w:sz w:val="32"/>
          <w:szCs w:val="32"/>
        </w:rPr>
        <w:t>---</w:t>
      </w:r>
      <w:r>
        <w:rPr>
          <w:rFonts w:ascii="宋体" w:eastAsia="宋体" w:hAnsi="宋体" w:cs="宋体" w:hint="eastAsia"/>
          <w:sz w:val="32"/>
          <w:szCs w:val="32"/>
        </w:rPr>
        <w:t>音乐表演专业设置情况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4.1.1.3</w:t>
      </w:r>
      <w:r>
        <w:rPr>
          <w:rFonts w:ascii="宋体" w:eastAsia="宋体" w:hAnsi="宋体" w:cs="宋体" w:hint="eastAsia"/>
          <w:sz w:val="32"/>
          <w:szCs w:val="32"/>
        </w:rPr>
        <w:t>本科人才培养方案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4.1.2.1</w:t>
      </w:r>
      <w:r>
        <w:rPr>
          <w:rFonts w:ascii="宋体" w:eastAsia="宋体" w:hAnsi="宋体" w:cs="宋体" w:hint="eastAsia"/>
          <w:sz w:val="32"/>
          <w:szCs w:val="32"/>
        </w:rPr>
        <w:t>人培方案课程构成比设置表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4.1.2.1</w:t>
      </w:r>
      <w:r>
        <w:rPr>
          <w:rFonts w:ascii="宋体" w:eastAsia="宋体" w:hAnsi="宋体" w:cs="宋体" w:hint="eastAsia"/>
          <w:sz w:val="32"/>
          <w:szCs w:val="32"/>
        </w:rPr>
        <w:t>课程思政立项成果复印件</w:t>
      </w:r>
    </w:p>
    <w:p w:rsidR="00AD3C08" w:rsidRDefault="00F67B1A">
      <w:pPr>
        <w:spacing w:line="360" w:lineRule="auto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4.1.</w:t>
      </w:r>
      <w:r>
        <w:rPr>
          <w:rFonts w:hint="eastAsia"/>
          <w:color w:val="FF0000"/>
          <w:sz w:val="32"/>
          <w:szCs w:val="32"/>
        </w:rPr>
        <w:t>3.1</w:t>
      </w:r>
      <w:r>
        <w:rPr>
          <w:rFonts w:hint="eastAsia"/>
          <w:color w:val="FF0000"/>
          <w:sz w:val="32"/>
          <w:szCs w:val="32"/>
        </w:rPr>
        <w:t>兵团一流本科课程认定结果通知及目录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4.2.1.1</w:t>
      </w:r>
      <w:r>
        <w:rPr>
          <w:rFonts w:ascii="宋体" w:eastAsia="宋体" w:hAnsi="宋体" w:cs="宋体" w:hint="eastAsia"/>
          <w:sz w:val="32"/>
          <w:szCs w:val="32"/>
        </w:rPr>
        <w:t>教学大纲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4.2.1.2</w:t>
      </w:r>
      <w:r>
        <w:rPr>
          <w:rFonts w:ascii="宋体" w:eastAsia="宋体" w:hAnsi="宋体" w:cs="宋体" w:hint="eastAsia"/>
          <w:sz w:val="32"/>
          <w:szCs w:val="32"/>
        </w:rPr>
        <w:t>教材选用文件、及选用清单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4.2.2.3</w:t>
      </w:r>
      <w:r>
        <w:rPr>
          <w:rFonts w:ascii="宋体" w:eastAsia="宋体" w:hAnsi="宋体" w:cs="宋体" w:hint="eastAsia"/>
          <w:sz w:val="32"/>
          <w:szCs w:val="32"/>
        </w:rPr>
        <w:t>实践教学制度，过程管理，总结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5.1.1.1</w:t>
      </w:r>
      <w:r>
        <w:rPr>
          <w:rFonts w:ascii="宋体" w:eastAsia="宋体" w:hAnsi="宋体" w:cs="宋体" w:hint="eastAsia"/>
          <w:sz w:val="32"/>
          <w:szCs w:val="32"/>
        </w:rPr>
        <w:t>专业录取情况清单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5.1.1.2</w:t>
      </w:r>
      <w:r>
        <w:rPr>
          <w:rFonts w:ascii="宋体" w:eastAsia="宋体" w:hAnsi="宋体" w:cs="宋体" w:hint="eastAsia"/>
          <w:sz w:val="32"/>
          <w:szCs w:val="32"/>
        </w:rPr>
        <w:t>表演专业学生花名册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5.1.2.1</w:t>
      </w:r>
      <w:r>
        <w:rPr>
          <w:rFonts w:ascii="宋体" w:eastAsia="宋体" w:hAnsi="宋体" w:cs="宋体" w:hint="eastAsia"/>
          <w:sz w:val="32"/>
          <w:szCs w:val="32"/>
        </w:rPr>
        <w:t>表演专业学生转入、转出统计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5.2.1.1</w:t>
      </w:r>
      <w:r>
        <w:rPr>
          <w:rFonts w:ascii="宋体" w:eastAsia="宋体" w:hAnsi="宋体" w:cs="宋体" w:hint="eastAsia"/>
          <w:sz w:val="32"/>
          <w:szCs w:val="32"/>
        </w:rPr>
        <w:t>学生获奖成果清单、复印件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5.2.2.1</w:t>
      </w:r>
      <w:r>
        <w:rPr>
          <w:rFonts w:ascii="宋体" w:eastAsia="宋体" w:hAnsi="宋体" w:cs="宋体" w:hint="eastAsia"/>
          <w:sz w:val="32"/>
          <w:szCs w:val="32"/>
        </w:rPr>
        <w:t>毕业班学生毕业情况统计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5.3.1.1</w:t>
      </w:r>
      <w:r>
        <w:rPr>
          <w:rFonts w:ascii="宋体" w:eastAsia="宋体" w:hAnsi="宋体" w:cs="宋体" w:hint="eastAsia"/>
          <w:sz w:val="32"/>
          <w:szCs w:val="32"/>
        </w:rPr>
        <w:t>毕业生就业情况统计</w:t>
      </w:r>
    </w:p>
    <w:p w:rsidR="00AD3C08" w:rsidRDefault="00F67B1A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教育教学管理制度（细化）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6.1.1.1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《石河子大学学院本科教学工作考核实施办法》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6.1.1.2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《石河子大学本科教学工作状态评估指标体系》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6.1.1.3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《石河子大学本科教学质量保障体系建设及运行办法》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6.1.1.4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《石河子大学教学基层组织工作管理办法》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6.1.1.5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《石河子大学本科教学督导工作条例》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</w:t>
      </w:r>
      <w:r>
        <w:rPr>
          <w:rFonts w:ascii="宋体" w:eastAsia="宋体" w:hAnsi="宋体" w:cs="宋体" w:hint="eastAsia"/>
          <w:color w:val="FF0000"/>
          <w:sz w:val="32"/>
          <w:szCs w:val="32"/>
        </w:rPr>
        <w:t>1.1.6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《石河子大学本科专业培养目标合理性评价实施办法（试行）》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6.1.1.7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《石河子大学本科专业培养目标达成情况评价实施办法（试行）》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6.1.1.8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《石河子大学本科专业课程目标达成情况评价实施办法（试行）》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6.1.1.9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《石河子大学本科专业课程体系合理性评价实施办法（试行）》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6.1.1.10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《石河子大学本科专业毕业要求达成情况评价实施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lastRenderedPageBreak/>
        <w:t>办法（试行）》</w:t>
      </w:r>
    </w:p>
    <w:p w:rsidR="00AD3C08" w:rsidRDefault="00F67B1A">
      <w:pPr>
        <w:spacing w:line="360" w:lineRule="auto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6.1.1.11</w:t>
      </w:r>
      <w:r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《石河子大学本科专主要教学环节质量监控实施办法（试行）》</w:t>
      </w:r>
    </w:p>
    <w:p w:rsidR="00AD3C08" w:rsidRDefault="00AD3C08">
      <w:pPr>
        <w:rPr>
          <w:sz w:val="28"/>
          <w:szCs w:val="28"/>
        </w:rPr>
      </w:pPr>
    </w:p>
    <w:sectPr w:rsidR="00AD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OWYzMGM2NzE3MTM1ZDBmN2UzOWQ1Njg3Nzg0ZWMifQ=="/>
  </w:docVars>
  <w:rsids>
    <w:rsidRoot w:val="51143CB4"/>
    <w:rsid w:val="00AD3C08"/>
    <w:rsid w:val="00F67B1A"/>
    <w:rsid w:val="028F2E1C"/>
    <w:rsid w:val="0FC7791A"/>
    <w:rsid w:val="511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A3156"/>
  <w15:docId w15:val="{DA812782-402A-4ACE-86A6-33AB9FE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adjustRightInd w:val="0"/>
      <w:snapToGrid w:val="0"/>
      <w:spacing w:beforeLines="25" w:afterLines="25" w:line="300" w:lineRule="auto"/>
      <w:ind w:firstLineChars="200" w:firstLine="200"/>
      <w:outlineLvl w:val="2"/>
    </w:pPr>
    <w:rPr>
      <w:rFonts w:ascii="宋体" w:hAnsi="宋体"/>
      <w:b/>
      <w:bCs/>
      <w:color w:val="00000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257</Words>
  <Characters>1470</Characters>
  <Application>Microsoft Office Word</Application>
  <DocSecurity>0</DocSecurity>
  <Lines>12</Lines>
  <Paragraphs>3</Paragraphs>
  <ScaleCrop>false</ScaleCrop>
  <Company>DoubleOX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陈腾飞</dc:creator>
  <cp:lastModifiedBy>Administrator</cp:lastModifiedBy>
  <cp:revision>2</cp:revision>
  <cp:lastPrinted>2023-05-28T10:15:00Z</cp:lastPrinted>
  <dcterms:created xsi:type="dcterms:W3CDTF">2023-04-24T06:34:00Z</dcterms:created>
  <dcterms:modified xsi:type="dcterms:W3CDTF">2023-06-02T04:43:00Z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1D529E9997B14115A0B5751F71AD933B_11</vt:lpwstr>
  </property>
</Properties>
</file>